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797FA" w14:textId="77777777" w:rsidR="00E4276C" w:rsidRPr="0062444F" w:rsidRDefault="0062444F">
      <w:pPr>
        <w:rPr>
          <w:sz w:val="24"/>
          <w:szCs w:val="24"/>
        </w:rPr>
      </w:pPr>
      <w:bookmarkStart w:id="0" w:name="_GoBack"/>
      <w:bookmarkEnd w:id="0"/>
      <w:r w:rsidRPr="0062444F">
        <w:rPr>
          <w:sz w:val="24"/>
          <w:szCs w:val="24"/>
        </w:rPr>
        <w:t>Good afternoon,</w:t>
      </w:r>
    </w:p>
    <w:p w14:paraId="70BE1ED8" w14:textId="7935341B" w:rsidR="0062444F" w:rsidRDefault="0062444F">
      <w:pPr>
        <w:rPr>
          <w:sz w:val="24"/>
          <w:szCs w:val="24"/>
        </w:rPr>
      </w:pPr>
      <w:r w:rsidRPr="0062444F">
        <w:rPr>
          <w:sz w:val="24"/>
          <w:szCs w:val="24"/>
        </w:rPr>
        <w:t>Dr. Solek visited the Materials and Manufacturing Summer Teachers’ Institute session held at Eli Whitney today, in conjunction with Southern Connecticut State University.  Dr. Solek met with industry leaders</w:t>
      </w:r>
      <w:r w:rsidR="00A75B16">
        <w:rPr>
          <w:sz w:val="24"/>
          <w:szCs w:val="24"/>
        </w:rPr>
        <w:t xml:space="preserve">, State Representative David </w:t>
      </w:r>
      <w:proofErr w:type="spellStart"/>
      <w:r w:rsidR="00A75B16">
        <w:rPr>
          <w:sz w:val="24"/>
          <w:szCs w:val="24"/>
        </w:rPr>
        <w:t>Yaccarino</w:t>
      </w:r>
      <w:proofErr w:type="spellEnd"/>
      <w:r w:rsidR="00A75B16">
        <w:rPr>
          <w:sz w:val="24"/>
          <w:szCs w:val="24"/>
        </w:rPr>
        <w:t>,</w:t>
      </w:r>
      <w:r w:rsidRPr="0062444F">
        <w:rPr>
          <w:sz w:val="24"/>
          <w:szCs w:val="24"/>
        </w:rPr>
        <w:t xml:space="preserve"> and our own teacher leaders!  Dave Tuttle, Precision Machining Department Head presented on Manufacturing today.  Greg AmEnde, Interim Precision Machining Department Head at Eli Whitney presented on CNC work, Sterling Engine, and using the plasma cutter.  The focus was for teachers to be able to bring projects back to their schools</w:t>
      </w:r>
      <w:r w:rsidR="00F66E65">
        <w:rPr>
          <w:sz w:val="24"/>
          <w:szCs w:val="24"/>
        </w:rPr>
        <w:t xml:space="preserve">, apply practical </w:t>
      </w:r>
      <w:r w:rsidR="00C205BF">
        <w:rPr>
          <w:sz w:val="24"/>
          <w:szCs w:val="24"/>
        </w:rPr>
        <w:t>mathematics</w:t>
      </w:r>
      <w:r w:rsidR="00F66E65">
        <w:rPr>
          <w:sz w:val="24"/>
          <w:szCs w:val="24"/>
        </w:rPr>
        <w:t xml:space="preserve"> </w:t>
      </w:r>
      <w:r w:rsidRPr="0062444F">
        <w:rPr>
          <w:sz w:val="24"/>
          <w:szCs w:val="24"/>
        </w:rPr>
        <w:t xml:space="preserve">and demonstrate aspects of manufacturing as a recruitment tool for workforce development. </w:t>
      </w:r>
    </w:p>
    <w:p w14:paraId="7A72D37E" w14:textId="38EF5FFD" w:rsidR="00F66E65" w:rsidRDefault="00F66E65">
      <w:pPr>
        <w:rPr>
          <w:sz w:val="24"/>
          <w:szCs w:val="24"/>
        </w:rPr>
      </w:pPr>
    </w:p>
    <w:p w14:paraId="524245A0" w14:textId="740D18A5" w:rsidR="00D62279" w:rsidRDefault="00D62279">
      <w:pPr>
        <w:rPr>
          <w:sz w:val="24"/>
          <w:szCs w:val="24"/>
        </w:rPr>
      </w:pPr>
      <w:r>
        <w:rPr>
          <w:noProof/>
          <w:sz w:val="24"/>
          <w:szCs w:val="24"/>
        </w:rPr>
        <w:drawing>
          <wp:inline distT="0" distB="0" distL="0" distR="0" wp14:anchorId="35777644" wp14:editId="44883F2D">
            <wp:extent cx="3629025" cy="31711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4C4950F-9DC8-4F97-A5DB-3BA03AD1BDBF (002).jpeg"/>
                    <pic:cNvPicPr/>
                  </pic:nvPicPr>
                  <pic:blipFill>
                    <a:blip r:embed="rId7">
                      <a:extLst>
                        <a:ext uri="{28A0092B-C50C-407E-A947-70E740481C1C}">
                          <a14:useLocalDpi xmlns:a14="http://schemas.microsoft.com/office/drawing/2010/main" val="0"/>
                        </a:ext>
                      </a:extLst>
                    </a:blip>
                    <a:stretch>
                      <a:fillRect/>
                    </a:stretch>
                  </pic:blipFill>
                  <pic:spPr>
                    <a:xfrm>
                      <a:off x="0" y="0"/>
                      <a:ext cx="3650428" cy="3189834"/>
                    </a:xfrm>
                    <a:prstGeom prst="rect">
                      <a:avLst/>
                    </a:prstGeom>
                  </pic:spPr>
                </pic:pic>
              </a:graphicData>
            </a:graphic>
          </wp:inline>
        </w:drawing>
      </w:r>
    </w:p>
    <w:p w14:paraId="6D39A543" w14:textId="0438C1EB" w:rsidR="00D62279" w:rsidRDefault="00D62279">
      <w:pPr>
        <w:rPr>
          <w:sz w:val="24"/>
          <w:szCs w:val="24"/>
        </w:rPr>
      </w:pPr>
      <w:r>
        <w:rPr>
          <w:sz w:val="24"/>
          <w:szCs w:val="24"/>
        </w:rPr>
        <w:t>Dr. Sole</w:t>
      </w:r>
      <w:r w:rsidR="00D42412">
        <w:rPr>
          <w:sz w:val="24"/>
          <w:szCs w:val="24"/>
        </w:rPr>
        <w:t xml:space="preserve">k discussing Manufacturing programming. </w:t>
      </w:r>
    </w:p>
    <w:p w14:paraId="477AB2FD" w14:textId="49316907" w:rsidR="00D62279" w:rsidRDefault="00D62279">
      <w:pPr>
        <w:rPr>
          <w:sz w:val="24"/>
          <w:szCs w:val="24"/>
        </w:rPr>
      </w:pPr>
    </w:p>
    <w:p w14:paraId="07971893" w14:textId="4A966983" w:rsidR="00D62279" w:rsidRDefault="00D62279">
      <w:pPr>
        <w:rPr>
          <w:sz w:val="24"/>
          <w:szCs w:val="24"/>
        </w:rPr>
      </w:pPr>
    </w:p>
    <w:p w14:paraId="075AA394" w14:textId="77777777" w:rsidR="00D62279" w:rsidRDefault="00D62279">
      <w:pPr>
        <w:rPr>
          <w:sz w:val="24"/>
          <w:szCs w:val="24"/>
        </w:rPr>
      </w:pPr>
    </w:p>
    <w:p w14:paraId="2EC10AD0" w14:textId="3EC894E5" w:rsidR="00D62279" w:rsidRDefault="00D62279">
      <w:pPr>
        <w:rPr>
          <w:sz w:val="24"/>
          <w:szCs w:val="24"/>
        </w:rPr>
      </w:pPr>
    </w:p>
    <w:p w14:paraId="3004EC09" w14:textId="0193A1E5" w:rsidR="00D62279" w:rsidRDefault="00D62279">
      <w:pPr>
        <w:rPr>
          <w:sz w:val="24"/>
          <w:szCs w:val="24"/>
        </w:rPr>
      </w:pPr>
      <w:r>
        <w:rPr>
          <w:noProof/>
          <w:sz w:val="24"/>
          <w:szCs w:val="24"/>
        </w:rPr>
        <w:lastRenderedPageBreak/>
        <w:drawing>
          <wp:inline distT="0" distB="0" distL="0" distR="0" wp14:anchorId="17B69081" wp14:editId="734A3CB0">
            <wp:extent cx="3486997" cy="2615248"/>
            <wp:effectExtent l="0" t="2222"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9D41D3B-9DB8-4F26-81AC-894A04B95C99 (002).jpe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3502922" cy="2627191"/>
                    </a:xfrm>
                    <a:prstGeom prst="rect">
                      <a:avLst/>
                    </a:prstGeom>
                  </pic:spPr>
                </pic:pic>
              </a:graphicData>
            </a:graphic>
          </wp:inline>
        </w:drawing>
      </w:r>
    </w:p>
    <w:p w14:paraId="48B23A2E" w14:textId="4A65A81E" w:rsidR="0062444F" w:rsidRDefault="00D62279">
      <w:pPr>
        <w:rPr>
          <w:sz w:val="24"/>
          <w:szCs w:val="24"/>
        </w:rPr>
      </w:pPr>
      <w:r>
        <w:rPr>
          <w:sz w:val="24"/>
          <w:szCs w:val="24"/>
        </w:rPr>
        <w:t xml:space="preserve">Dr. Christin </w:t>
      </w:r>
      <w:proofErr w:type="spellStart"/>
      <w:r>
        <w:rPr>
          <w:sz w:val="24"/>
          <w:szCs w:val="24"/>
        </w:rPr>
        <w:t>Broadbridge</w:t>
      </w:r>
      <w:proofErr w:type="spellEnd"/>
      <w:r>
        <w:rPr>
          <w:sz w:val="24"/>
          <w:szCs w:val="24"/>
        </w:rPr>
        <w:t xml:space="preserve">-SCSU, Kathy Saint-President </w:t>
      </w:r>
      <w:proofErr w:type="spellStart"/>
      <w:r>
        <w:rPr>
          <w:sz w:val="24"/>
          <w:szCs w:val="24"/>
        </w:rPr>
        <w:t>Schwerdtle</w:t>
      </w:r>
      <w:proofErr w:type="spellEnd"/>
      <w:r>
        <w:rPr>
          <w:sz w:val="24"/>
          <w:szCs w:val="24"/>
        </w:rPr>
        <w:t xml:space="preserve"> Mfg., Dave Tuttle-Platt Tech Precision Machine Department head</w:t>
      </w:r>
    </w:p>
    <w:p w14:paraId="786EDE55" w14:textId="1445E57B" w:rsidR="0062444F" w:rsidRDefault="00D42412">
      <w:pPr>
        <w:rPr>
          <w:sz w:val="24"/>
          <w:szCs w:val="24"/>
        </w:rPr>
      </w:pPr>
      <w:r>
        <w:rPr>
          <w:noProof/>
          <w:sz w:val="24"/>
          <w:szCs w:val="24"/>
        </w:rPr>
        <w:drawing>
          <wp:inline distT="0" distB="0" distL="0" distR="0" wp14:anchorId="209DA57F" wp14:editId="57132381">
            <wp:extent cx="3308488" cy="2479967"/>
            <wp:effectExtent l="0" t="4763" r="1588" b="1587"/>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AD68571-053A-48FC-812D-0E8E76D36618 (002).jpeg"/>
                    <pic:cNvPicPr/>
                  </pic:nvPicPr>
                  <pic:blipFill>
                    <a:blip r:embed="rId9">
                      <a:extLst>
                        <a:ext uri="{28A0092B-C50C-407E-A947-70E740481C1C}">
                          <a14:useLocalDpi xmlns:a14="http://schemas.microsoft.com/office/drawing/2010/main" val="0"/>
                        </a:ext>
                      </a:extLst>
                    </a:blip>
                    <a:stretch>
                      <a:fillRect/>
                    </a:stretch>
                  </pic:blipFill>
                  <pic:spPr>
                    <a:xfrm rot="5400000">
                      <a:off x="0" y="0"/>
                      <a:ext cx="3336939" cy="2501294"/>
                    </a:xfrm>
                    <a:prstGeom prst="rect">
                      <a:avLst/>
                    </a:prstGeom>
                  </pic:spPr>
                </pic:pic>
              </a:graphicData>
            </a:graphic>
          </wp:inline>
        </w:drawing>
      </w:r>
    </w:p>
    <w:p w14:paraId="58815C73" w14:textId="2EE18D29" w:rsidR="00D42412" w:rsidRPr="0062444F" w:rsidRDefault="00D42412">
      <w:pPr>
        <w:rPr>
          <w:sz w:val="24"/>
          <w:szCs w:val="24"/>
        </w:rPr>
      </w:pPr>
      <w:r>
        <w:rPr>
          <w:sz w:val="24"/>
          <w:szCs w:val="24"/>
        </w:rPr>
        <w:t>Mr. AmEnde instructing the class.</w:t>
      </w:r>
    </w:p>
    <w:sectPr w:rsidR="00D42412" w:rsidRPr="00624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4F"/>
    <w:rsid w:val="000F4D79"/>
    <w:rsid w:val="00343846"/>
    <w:rsid w:val="0062444F"/>
    <w:rsid w:val="00A75B16"/>
    <w:rsid w:val="00C205BF"/>
    <w:rsid w:val="00D42412"/>
    <w:rsid w:val="00D62279"/>
    <w:rsid w:val="00F66E65"/>
    <w:rsid w:val="00FF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C12D"/>
  <w15:chartTrackingRefBased/>
  <w15:docId w15:val="{A9003602-DD94-44A7-87F7-CEC4AC30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B856A38FEF4344B76C01FC07B0631B" ma:contentTypeVersion="8" ma:contentTypeDescription="Create a new document." ma:contentTypeScope="" ma:versionID="bb209b62f3806aa6806cb3722b62a06f">
  <xsd:schema xmlns:xsd="http://www.w3.org/2001/XMLSchema" xmlns:xs="http://www.w3.org/2001/XMLSchema" xmlns:p="http://schemas.microsoft.com/office/2006/metadata/properties" xmlns:ns3="b7ba1060-8e21-4913-b8aa-c685a1b92271" targetNamespace="http://schemas.microsoft.com/office/2006/metadata/properties" ma:root="true" ma:fieldsID="15851dfb6c35c7ded5fff537455b6c0a" ns3:_="">
    <xsd:import namespace="b7ba1060-8e21-4913-b8aa-c685a1b922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a1060-8e21-4913-b8aa-c685a1b92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8A0CCC-A8A9-43A9-969E-7685AF16AE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D51B25-3324-4BD8-AB5B-D4A69C61CDB1}">
  <ds:schemaRefs>
    <ds:schemaRef ds:uri="http://schemas.microsoft.com/sharepoint/v3/contenttype/forms"/>
  </ds:schemaRefs>
</ds:datastoreItem>
</file>

<file path=customXml/itemProps3.xml><?xml version="1.0" encoding="utf-8"?>
<ds:datastoreItem xmlns:ds="http://schemas.openxmlformats.org/officeDocument/2006/customXml" ds:itemID="{BAA2518D-8F7A-4865-9524-75DF0A8A6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a1060-8e21-4913-b8aa-c685a1b92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DiNatale, Joseph F (Whitney)</dc:creator>
  <cp:keywords/>
  <dc:description/>
  <cp:lastModifiedBy>Valdez, Francisco (Whitney)</cp:lastModifiedBy>
  <cp:revision>2</cp:revision>
  <dcterms:created xsi:type="dcterms:W3CDTF">2022-07-25T16:36:00Z</dcterms:created>
  <dcterms:modified xsi:type="dcterms:W3CDTF">2022-07-25T16:36:00Z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0x0101001FB856A38FEF4344B76C01FC07B0631B</vt:lpwstr>
  </property>
</Properties>
</file>